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66" w:rsidRDefault="0086402B" w:rsidP="00A4638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margin-left:232.25pt;margin-top:-9.05pt;width:228pt;height:435.6pt;z-index:20;mso-width-relative:margin;mso-height-relative:margin" strokecolor="white">
            <v:textbox>
              <w:txbxContent>
                <w:p w:rsidR="00D06610" w:rsidRPr="00703BE8" w:rsidRDefault="00D06610" w:rsidP="00D06610">
                  <w:pPr>
                    <w:pStyle w:val="Heading3"/>
                    <w:rPr>
                      <w:color w:val="7030A0"/>
                    </w:rPr>
                  </w:pPr>
                  <w:r w:rsidRPr="00703BE8">
                    <w:rPr>
                      <w:color w:val="7030A0"/>
                    </w:rPr>
                    <w:t>Godparent’s PrAYER</w:t>
                  </w:r>
                </w:p>
                <w:p w:rsidR="00CE50D1" w:rsidRDefault="00D06610" w:rsidP="003E12AD">
                  <w:pPr>
                    <w:pStyle w:val="BodyText"/>
                    <w:spacing w:after="0"/>
                    <w:rPr>
                      <w:rFonts w:ascii="Trebuchet MS" w:hAnsi="Trebuchet MS" w:cs="Times New Roman"/>
                      <w:sz w:val="24"/>
                      <w:szCs w:val="24"/>
                    </w:rPr>
                  </w:pPr>
                  <w:r w:rsidRPr="00652CA0">
                    <w:rPr>
                      <w:rFonts w:ascii="Trebuchet MS" w:hAnsi="Trebuchet MS" w:cs="Times New Roman"/>
                      <w:sz w:val="24"/>
                      <w:szCs w:val="24"/>
                    </w:rPr>
                    <w:t>Spirit of G</w:t>
                  </w:r>
                  <w:r w:rsidR="003E12AD">
                    <w:rPr>
                      <w:rFonts w:ascii="Trebuchet MS" w:hAnsi="Trebuchet MS" w:cs="Times New Roman"/>
                      <w:sz w:val="24"/>
                      <w:szCs w:val="24"/>
                    </w:rPr>
                    <w:t xml:space="preserve">od, stand by me in this special </w:t>
                  </w:r>
                </w:p>
                <w:p w:rsidR="00D06610" w:rsidRPr="00652CA0" w:rsidRDefault="00D06610" w:rsidP="00CE50D1">
                  <w:pPr>
                    <w:pStyle w:val="BodyText"/>
                    <w:spacing w:after="0"/>
                    <w:ind w:firstLine="180"/>
                    <w:rPr>
                      <w:rFonts w:ascii="Trebuchet MS" w:hAnsi="Trebuchet MS" w:cs="Times New Roman"/>
                      <w:sz w:val="24"/>
                      <w:szCs w:val="24"/>
                    </w:rPr>
                  </w:pPr>
                  <w:proofErr w:type="gramStart"/>
                  <w:r w:rsidRPr="00652CA0">
                    <w:rPr>
                      <w:rFonts w:ascii="Trebuchet MS" w:hAnsi="Trebuchet MS" w:cs="Times New Roman"/>
                      <w:sz w:val="24"/>
                      <w:szCs w:val="24"/>
                    </w:rPr>
                    <w:t>work</w:t>
                  </w:r>
                  <w:proofErr w:type="gramEnd"/>
                  <w:r w:rsidRPr="00652CA0">
                    <w:rPr>
                      <w:rFonts w:ascii="Trebuchet MS" w:hAnsi="Trebuchet MS" w:cs="Times New Roman"/>
                      <w:sz w:val="24"/>
                      <w:szCs w:val="24"/>
                    </w:rPr>
                    <w:t>.</w:t>
                  </w:r>
                </w:p>
                <w:p w:rsidR="00CE50D1" w:rsidRDefault="00D06610" w:rsidP="003E12AD">
                  <w:pPr>
                    <w:rPr>
                      <w:rFonts w:ascii="Trebuchet MS" w:hAnsi="Trebuchet MS"/>
                    </w:rPr>
                  </w:pPr>
                  <w:r w:rsidRPr="00652CA0">
                    <w:rPr>
                      <w:rFonts w:ascii="Trebuchet MS" w:hAnsi="Trebuchet MS"/>
                    </w:rPr>
                    <w:t>Hel</w:t>
                  </w:r>
                  <w:r w:rsidR="00703BE8" w:rsidRPr="00652CA0">
                    <w:rPr>
                      <w:rFonts w:ascii="Trebuchet MS" w:hAnsi="Trebuchet MS"/>
                    </w:rPr>
                    <w:t>p me understand the needs of this</w:t>
                  </w:r>
                  <w:r w:rsidR="003E12AD">
                    <w:rPr>
                      <w:rFonts w:ascii="Trebuchet MS" w:hAnsi="Trebuchet MS"/>
                    </w:rPr>
                    <w:t xml:space="preserve"> </w:t>
                  </w:r>
                </w:p>
                <w:p w:rsidR="00D06610" w:rsidRPr="00652CA0" w:rsidRDefault="00D06610" w:rsidP="00CE50D1">
                  <w:pPr>
                    <w:ind w:firstLine="180"/>
                    <w:rPr>
                      <w:rFonts w:ascii="Trebuchet MS" w:hAnsi="Trebuchet MS"/>
                    </w:rPr>
                  </w:pPr>
                  <w:proofErr w:type="gramStart"/>
                  <w:r w:rsidRPr="00652CA0">
                    <w:rPr>
                      <w:rFonts w:ascii="Trebuchet MS" w:hAnsi="Trebuchet MS"/>
                    </w:rPr>
                    <w:t>child</w:t>
                  </w:r>
                  <w:proofErr w:type="gramEnd"/>
                  <w:r w:rsidRPr="00652CA0">
                    <w:rPr>
                      <w:rFonts w:ascii="Trebuchet MS" w:hAnsi="Trebuchet MS"/>
                    </w:rPr>
                    <w:t>;</w:t>
                  </w:r>
                </w:p>
                <w:p w:rsidR="00CE50D1" w:rsidRDefault="00D06610" w:rsidP="003E12AD">
                  <w:pPr>
                    <w:rPr>
                      <w:rFonts w:ascii="Trebuchet MS" w:hAnsi="Trebuchet MS"/>
                    </w:rPr>
                  </w:pPr>
                  <w:r w:rsidRPr="00652CA0">
                    <w:rPr>
                      <w:rFonts w:ascii="Trebuchet MS" w:hAnsi="Trebuchet MS"/>
                    </w:rPr>
                    <w:t xml:space="preserve">Help me to recognize the special gifts </w:t>
                  </w:r>
                </w:p>
                <w:p w:rsidR="00D06610" w:rsidRPr="00652CA0" w:rsidRDefault="00D06610" w:rsidP="00CE50D1">
                  <w:pPr>
                    <w:ind w:firstLine="180"/>
                    <w:rPr>
                      <w:rFonts w:ascii="Trebuchet MS" w:hAnsi="Trebuchet MS"/>
                    </w:rPr>
                  </w:pPr>
                  <w:proofErr w:type="gramStart"/>
                  <w:r w:rsidRPr="00652CA0">
                    <w:rPr>
                      <w:rFonts w:ascii="Trebuchet MS" w:hAnsi="Trebuchet MS"/>
                    </w:rPr>
                    <w:t>you</w:t>
                  </w:r>
                  <w:proofErr w:type="gramEnd"/>
                  <w:r w:rsidRPr="00652CA0">
                    <w:rPr>
                      <w:rFonts w:ascii="Trebuchet MS" w:hAnsi="Trebuchet MS"/>
                    </w:rPr>
                    <w:t xml:space="preserve"> have given to this child;</w:t>
                  </w:r>
                </w:p>
                <w:p w:rsidR="00CE50D1" w:rsidRDefault="00703BE8" w:rsidP="003E12AD">
                  <w:pPr>
                    <w:rPr>
                      <w:rFonts w:ascii="Trebuchet MS" w:hAnsi="Trebuchet MS"/>
                    </w:rPr>
                  </w:pPr>
                  <w:r w:rsidRPr="00652CA0">
                    <w:rPr>
                      <w:rFonts w:ascii="Trebuchet MS" w:hAnsi="Trebuchet MS"/>
                    </w:rPr>
                    <w:t>Help me to encourage him</w:t>
                  </w:r>
                  <w:r w:rsidR="00D06610" w:rsidRPr="00652CA0">
                    <w:rPr>
                      <w:rFonts w:ascii="Trebuchet MS" w:hAnsi="Trebuchet MS"/>
                    </w:rPr>
                    <w:t xml:space="preserve"> to develop </w:t>
                  </w:r>
                </w:p>
                <w:p w:rsidR="00CE50D1" w:rsidRDefault="00D06610" w:rsidP="00CE50D1">
                  <w:pPr>
                    <w:ind w:firstLine="180"/>
                    <w:rPr>
                      <w:rFonts w:ascii="Trebuchet MS" w:hAnsi="Trebuchet MS"/>
                    </w:rPr>
                  </w:pPr>
                  <w:proofErr w:type="gramStart"/>
                  <w:r w:rsidRPr="00652CA0">
                    <w:rPr>
                      <w:rFonts w:ascii="Trebuchet MS" w:hAnsi="Trebuchet MS"/>
                    </w:rPr>
                    <w:t>and</w:t>
                  </w:r>
                  <w:proofErr w:type="gramEnd"/>
                  <w:r w:rsidRPr="00652CA0">
                    <w:rPr>
                      <w:rFonts w:ascii="Trebuchet MS" w:hAnsi="Trebuchet MS"/>
                    </w:rPr>
                    <w:t xml:space="preserve"> share these gifts as fully as they </w:t>
                  </w:r>
                </w:p>
                <w:p w:rsidR="00D06610" w:rsidRPr="00652CA0" w:rsidRDefault="00D06610" w:rsidP="00CE50D1">
                  <w:pPr>
                    <w:ind w:firstLine="180"/>
                    <w:rPr>
                      <w:rFonts w:ascii="Trebuchet MS" w:hAnsi="Trebuchet MS"/>
                    </w:rPr>
                  </w:pPr>
                  <w:proofErr w:type="gramStart"/>
                  <w:r w:rsidRPr="00652CA0">
                    <w:rPr>
                      <w:rFonts w:ascii="Trebuchet MS" w:hAnsi="Trebuchet MS"/>
                    </w:rPr>
                    <w:t>can</w:t>
                  </w:r>
                  <w:proofErr w:type="gramEnd"/>
                  <w:r w:rsidRPr="00652CA0">
                    <w:rPr>
                      <w:rFonts w:ascii="Trebuchet MS" w:hAnsi="Trebuchet MS"/>
                    </w:rPr>
                    <w:t>.</w:t>
                  </w:r>
                </w:p>
                <w:p w:rsidR="00D06610" w:rsidRPr="00652CA0" w:rsidRDefault="00D06610" w:rsidP="00D06610">
                  <w:pPr>
                    <w:rPr>
                      <w:rFonts w:ascii="Trebuchet MS" w:hAnsi="Trebuchet MS"/>
                    </w:rPr>
                  </w:pPr>
                </w:p>
                <w:p w:rsidR="0086402B" w:rsidRDefault="00D06610" w:rsidP="0086402B">
                  <w:pPr>
                    <w:rPr>
                      <w:rFonts w:ascii="Trebuchet MS" w:hAnsi="Trebuchet MS"/>
                    </w:rPr>
                  </w:pPr>
                  <w:r w:rsidRPr="00652CA0">
                    <w:rPr>
                      <w:rFonts w:ascii="Trebuchet MS" w:hAnsi="Trebuchet MS"/>
                    </w:rPr>
                    <w:t xml:space="preserve">Fill me with your Spirit that I might </w:t>
                  </w:r>
                </w:p>
                <w:p w:rsidR="00D06610" w:rsidRPr="00652CA0" w:rsidRDefault="00D06610" w:rsidP="0086402B">
                  <w:pPr>
                    <w:ind w:left="180"/>
                    <w:rPr>
                      <w:rFonts w:ascii="Trebuchet MS" w:hAnsi="Trebuchet MS"/>
                    </w:rPr>
                  </w:pPr>
                  <w:proofErr w:type="gramStart"/>
                  <w:r w:rsidRPr="00652CA0">
                    <w:rPr>
                      <w:rFonts w:ascii="Trebuchet MS" w:hAnsi="Trebuchet MS"/>
                    </w:rPr>
                    <w:t>lead</w:t>
                  </w:r>
                  <w:proofErr w:type="gramEnd"/>
                  <w:r w:rsidRPr="00652CA0">
                    <w:rPr>
                      <w:rFonts w:ascii="Trebuchet MS" w:hAnsi="Trebuchet MS"/>
                    </w:rPr>
                    <w:t>, guide, encourage and support this child and his parents.</w:t>
                  </w:r>
                </w:p>
                <w:p w:rsidR="0086402B" w:rsidRDefault="00D06610" w:rsidP="003E12AD">
                  <w:pPr>
                    <w:rPr>
                      <w:rFonts w:ascii="Trebuchet MS" w:hAnsi="Trebuchet MS"/>
                    </w:rPr>
                  </w:pPr>
                  <w:r w:rsidRPr="00652CA0">
                    <w:rPr>
                      <w:rFonts w:ascii="Trebuchet MS" w:hAnsi="Trebuchet MS"/>
                    </w:rPr>
                    <w:t xml:space="preserve">Speak your living word to me so that I </w:t>
                  </w:r>
                </w:p>
                <w:p w:rsidR="00D06610" w:rsidRPr="00652CA0" w:rsidRDefault="00D06610" w:rsidP="0086402B">
                  <w:pPr>
                    <w:ind w:firstLine="180"/>
                    <w:rPr>
                      <w:rFonts w:ascii="Trebuchet MS" w:hAnsi="Trebuchet MS"/>
                    </w:rPr>
                  </w:pPr>
                  <w:proofErr w:type="gramStart"/>
                  <w:r w:rsidRPr="00652CA0">
                    <w:rPr>
                      <w:rFonts w:ascii="Trebuchet MS" w:hAnsi="Trebuchet MS"/>
                    </w:rPr>
                    <w:t>may</w:t>
                  </w:r>
                  <w:proofErr w:type="gramEnd"/>
                  <w:r w:rsidRPr="00652CA0">
                    <w:rPr>
                      <w:rFonts w:ascii="Trebuchet MS" w:hAnsi="Trebuchet MS"/>
                    </w:rPr>
                    <w:t xml:space="preserve"> share your word with them.</w:t>
                  </w:r>
                </w:p>
                <w:p w:rsidR="0086402B" w:rsidRDefault="00D06610" w:rsidP="003E12AD">
                  <w:pPr>
                    <w:rPr>
                      <w:rFonts w:ascii="Trebuchet MS" w:hAnsi="Trebuchet MS"/>
                    </w:rPr>
                  </w:pPr>
                  <w:r w:rsidRPr="00652CA0">
                    <w:rPr>
                      <w:rFonts w:ascii="Trebuchet MS" w:hAnsi="Trebuchet MS"/>
                    </w:rPr>
                    <w:t xml:space="preserve">When I am not sure of what to say, </w:t>
                  </w:r>
                </w:p>
                <w:p w:rsidR="00D06610" w:rsidRPr="00652CA0" w:rsidRDefault="00D06610" w:rsidP="0086402B">
                  <w:pPr>
                    <w:ind w:left="180"/>
                    <w:rPr>
                      <w:rFonts w:ascii="Trebuchet MS" w:hAnsi="Trebuchet MS"/>
                    </w:rPr>
                  </w:pPr>
                  <w:proofErr w:type="gramStart"/>
                  <w:r w:rsidRPr="00652CA0">
                    <w:rPr>
                      <w:rFonts w:ascii="Trebuchet MS" w:hAnsi="Trebuchet MS"/>
                    </w:rPr>
                    <w:t>give</w:t>
                  </w:r>
                  <w:proofErr w:type="gramEnd"/>
                  <w:r w:rsidRPr="00652CA0">
                    <w:rPr>
                      <w:rFonts w:ascii="Trebuchet MS" w:hAnsi="Trebuchet MS"/>
                    </w:rPr>
                    <w:t xml:space="preserve"> me the courage to keep silent and allow your Spirit to do the talking.</w:t>
                  </w:r>
                </w:p>
                <w:p w:rsidR="00D06610" w:rsidRPr="00652CA0" w:rsidRDefault="00D06610" w:rsidP="00D06610">
                  <w:pPr>
                    <w:rPr>
                      <w:rFonts w:ascii="Trebuchet MS" w:hAnsi="Trebuchet MS"/>
                    </w:rPr>
                  </w:pPr>
                </w:p>
                <w:p w:rsidR="0086402B" w:rsidRDefault="00D06610" w:rsidP="003E12AD">
                  <w:pPr>
                    <w:rPr>
                      <w:rFonts w:ascii="Trebuchet MS" w:hAnsi="Trebuchet MS"/>
                    </w:rPr>
                  </w:pPr>
                  <w:r w:rsidRPr="00652CA0">
                    <w:rPr>
                      <w:rFonts w:ascii="Trebuchet MS" w:hAnsi="Trebuchet MS"/>
                    </w:rPr>
                    <w:t xml:space="preserve">Come, Holy Spirit, and fill the hearts </w:t>
                  </w:r>
                </w:p>
                <w:p w:rsidR="00D06610" w:rsidRPr="00652CA0" w:rsidRDefault="00D06610" w:rsidP="0086402B">
                  <w:pPr>
                    <w:ind w:firstLine="180"/>
                    <w:rPr>
                      <w:rFonts w:ascii="Trebuchet MS" w:hAnsi="Trebuchet MS"/>
                    </w:rPr>
                  </w:pPr>
                  <w:proofErr w:type="gramStart"/>
                  <w:r w:rsidRPr="00652CA0">
                    <w:rPr>
                      <w:rFonts w:ascii="Trebuchet MS" w:hAnsi="Trebuchet MS"/>
                    </w:rPr>
                    <w:t>of</w:t>
                  </w:r>
                  <w:proofErr w:type="gramEnd"/>
                  <w:r w:rsidRPr="00652CA0">
                    <w:rPr>
                      <w:rFonts w:ascii="Trebuchet MS" w:hAnsi="Trebuchet MS"/>
                    </w:rPr>
                    <w:t xml:space="preserve"> the faithful.</w:t>
                  </w:r>
                  <w:r w:rsidR="00832F66" w:rsidRPr="00652CA0">
                    <w:rPr>
                      <w:rFonts w:ascii="Trebuchet MS" w:hAnsi="Trebuchet MS"/>
                    </w:rPr>
                    <w:t xml:space="preserve"> </w:t>
                  </w:r>
                </w:p>
                <w:p w:rsidR="00D06610" w:rsidRPr="00652CA0" w:rsidRDefault="00D06610" w:rsidP="00D06610">
                  <w:pPr>
                    <w:rPr>
                      <w:rFonts w:ascii="Trebuchet MS" w:hAnsi="Trebuchet MS"/>
                    </w:rPr>
                  </w:pPr>
                  <w:r w:rsidRPr="00652CA0">
                    <w:rPr>
                      <w:rFonts w:ascii="Trebuchet MS" w:hAnsi="Trebuchet MS"/>
                    </w:rPr>
                    <w:t>Enkindle in us the fire of your Love.</w:t>
                  </w:r>
                </w:p>
                <w:p w:rsidR="0086402B" w:rsidRDefault="00D06610" w:rsidP="003E12AD">
                  <w:pPr>
                    <w:rPr>
                      <w:rFonts w:ascii="Trebuchet MS" w:hAnsi="Trebuchet MS"/>
                    </w:rPr>
                  </w:pPr>
                  <w:r w:rsidRPr="00652CA0">
                    <w:rPr>
                      <w:rFonts w:ascii="Trebuchet MS" w:hAnsi="Trebuchet MS"/>
                    </w:rPr>
                    <w:t xml:space="preserve">Send forth, O Lord, your Spirit that we </w:t>
                  </w:r>
                </w:p>
                <w:p w:rsidR="00D06610" w:rsidRPr="00652CA0" w:rsidRDefault="00D06610" w:rsidP="0086402B">
                  <w:pPr>
                    <w:ind w:firstLine="180"/>
                    <w:rPr>
                      <w:rFonts w:ascii="Trebuchet MS" w:hAnsi="Trebuchet MS"/>
                    </w:rPr>
                  </w:pPr>
                  <w:proofErr w:type="gramStart"/>
                  <w:r w:rsidRPr="00652CA0">
                    <w:rPr>
                      <w:rFonts w:ascii="Trebuchet MS" w:hAnsi="Trebuchet MS"/>
                    </w:rPr>
                    <w:t>may</w:t>
                  </w:r>
                  <w:proofErr w:type="gramEnd"/>
                  <w:r w:rsidRPr="00652CA0">
                    <w:rPr>
                      <w:rFonts w:ascii="Trebuchet MS" w:hAnsi="Trebuchet MS"/>
                    </w:rPr>
                    <w:t xml:space="preserve"> be renewed,</w:t>
                  </w:r>
                </w:p>
                <w:p w:rsidR="0086402B" w:rsidRDefault="00D06610" w:rsidP="003E12AD">
                  <w:pPr>
                    <w:rPr>
                      <w:rFonts w:ascii="Trebuchet MS" w:hAnsi="Trebuchet MS"/>
                    </w:rPr>
                  </w:pPr>
                  <w:r w:rsidRPr="00652CA0">
                    <w:rPr>
                      <w:rFonts w:ascii="Trebuchet MS" w:hAnsi="Trebuchet MS"/>
                    </w:rPr>
                    <w:t xml:space="preserve">So that you may renew through us the </w:t>
                  </w:r>
                </w:p>
                <w:p w:rsidR="00D06610" w:rsidRPr="00652CA0" w:rsidRDefault="00D06610" w:rsidP="0086402B">
                  <w:pPr>
                    <w:ind w:firstLine="180"/>
                    <w:rPr>
                      <w:rFonts w:ascii="Trebuchet MS" w:hAnsi="Trebuchet MS"/>
                    </w:rPr>
                  </w:pPr>
                  <w:proofErr w:type="gramStart"/>
                  <w:r w:rsidRPr="00652CA0">
                    <w:rPr>
                      <w:rFonts w:ascii="Trebuchet MS" w:hAnsi="Trebuchet MS"/>
                    </w:rPr>
                    <w:t>face</w:t>
                  </w:r>
                  <w:proofErr w:type="gramEnd"/>
                  <w:r w:rsidRPr="00652CA0">
                    <w:rPr>
                      <w:rFonts w:ascii="Trebuchet MS" w:hAnsi="Trebuchet MS"/>
                    </w:rPr>
                    <w:t xml:space="preserve"> of the Earth.</w:t>
                  </w:r>
                </w:p>
                <w:p w:rsidR="00D66500" w:rsidRPr="00652CA0" w:rsidRDefault="00D66500" w:rsidP="007540D5">
                  <w:pPr>
                    <w:ind w:firstLine="180"/>
                    <w:rPr>
                      <w:rFonts w:ascii="Trebuchet MS" w:hAnsi="Trebuchet MS"/>
                    </w:rPr>
                  </w:pPr>
                </w:p>
                <w:p w:rsidR="00D06610" w:rsidRPr="00652CA0" w:rsidRDefault="00D06610" w:rsidP="00D06610">
                  <w:pPr>
                    <w:rPr>
                      <w:rFonts w:ascii="Trebuchet MS" w:hAnsi="Trebuchet MS"/>
                    </w:rPr>
                  </w:pPr>
                  <w:r w:rsidRPr="00652CA0">
                    <w:rPr>
                      <w:rFonts w:ascii="Trebuchet MS" w:hAnsi="Trebuchet MS"/>
                    </w:rPr>
                    <w:t>Amen.</w:t>
                  </w:r>
                </w:p>
                <w:p w:rsidR="00D06610" w:rsidRPr="00652CA0" w:rsidRDefault="00D06610" w:rsidP="00D06610">
                  <w:pPr>
                    <w:rPr>
                      <w:rFonts w:ascii="Trebuchet MS" w:hAnsi="Trebuchet MS"/>
                    </w:rPr>
                  </w:pPr>
                </w:p>
              </w:txbxContent>
            </v:textbox>
          </v:shape>
        </w:pict>
      </w:r>
      <w:r w:rsidR="003E12AD">
        <w:rPr>
          <w:noProof/>
        </w:rPr>
        <w:pict>
          <v:shape id="_x0000_s1089" type="#_x0000_t202" style="position:absolute;margin-left:561.1pt;margin-top:51.4pt;width:206.7pt;height:69.9pt;z-index:2;mso-position-horizontal-relative:page;mso-position-vertical-relative:page" filled="f" stroked="f">
            <v:textbox style="mso-next-textbox:#_x0000_s1089;mso-fit-shape-to-text:t">
              <w:txbxContent>
                <w:p w:rsidR="00DA356F" w:rsidRPr="00703BE8" w:rsidRDefault="00DF357D" w:rsidP="00E86F30">
                  <w:pPr>
                    <w:pStyle w:val="Heading1"/>
                    <w:rPr>
                      <w:color w:val="7030A0"/>
                    </w:rPr>
                  </w:pPr>
                  <w:r w:rsidRPr="00703BE8">
                    <w:rPr>
                      <w:color w:val="7030A0"/>
                    </w:rPr>
                    <w:t>Choosing your Child’s Godparents</w:t>
                  </w:r>
                </w:p>
              </w:txbxContent>
            </v:textbox>
            <w10:wrap anchorx="page" anchory="page"/>
          </v:shape>
        </w:pict>
      </w:r>
      <w:r w:rsidR="00652CA0">
        <w:rPr>
          <w:noProof/>
        </w:rPr>
        <w:pict>
          <v:shape id="_x0000_s1108" type="#_x0000_t202" style="position:absolute;margin-left:36.7pt;margin-top:62.3pt;width:187.2pt;height:439.7pt;z-index:6;mso-position-horizontal-relative:page;mso-position-vertical-relative:page" filled="f" stroked="f" strokecolor="#c9f" strokeweight="1.5pt">
            <v:textbox style="mso-next-textbox:#_x0000_s1108">
              <w:txbxContent>
                <w:p w:rsidR="0047016C" w:rsidRPr="00703BE8" w:rsidRDefault="00DF357D" w:rsidP="0047016C">
                  <w:pPr>
                    <w:pStyle w:val="Heading3"/>
                    <w:rPr>
                      <w:color w:val="7030A0"/>
                    </w:rPr>
                  </w:pPr>
                  <w:r w:rsidRPr="00703BE8">
                    <w:rPr>
                      <w:color w:val="7030A0"/>
                    </w:rPr>
                    <w:t>Questions to Think about when choosing a Godparent</w:t>
                  </w:r>
                </w:p>
                <w:p w:rsidR="00DF357D" w:rsidRDefault="00DF357D" w:rsidP="00DF357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DF357D" w:rsidRPr="00652CA0" w:rsidRDefault="00DF357D" w:rsidP="00DF357D">
                  <w:pPr>
                    <w:rPr>
                      <w:rFonts w:ascii="Trebuchet MS" w:hAnsi="Trebuchet MS"/>
                    </w:rPr>
                  </w:pPr>
                  <w:r w:rsidRPr="00652CA0">
                    <w:rPr>
                      <w:rFonts w:ascii="Trebuchet MS" w:hAnsi="Trebuchet MS"/>
                    </w:rPr>
                    <w:t>-Is this a person who participates regularly in the spiritual and sacramental life of the Church?</w:t>
                  </w:r>
                </w:p>
                <w:p w:rsidR="00DF357D" w:rsidRPr="00652CA0" w:rsidRDefault="00DF357D" w:rsidP="00DF357D">
                  <w:pPr>
                    <w:rPr>
                      <w:rFonts w:ascii="Trebuchet MS" w:hAnsi="Trebuchet MS"/>
                    </w:rPr>
                  </w:pPr>
                </w:p>
                <w:p w:rsidR="00DF357D" w:rsidRPr="00652CA0" w:rsidRDefault="00DF357D" w:rsidP="00DF357D">
                  <w:pPr>
                    <w:rPr>
                      <w:rFonts w:ascii="Trebuchet MS" w:hAnsi="Trebuchet MS"/>
                    </w:rPr>
                  </w:pPr>
                  <w:r w:rsidRPr="00652CA0">
                    <w:rPr>
                      <w:rFonts w:ascii="Trebuchet MS" w:hAnsi="Trebuchet MS"/>
                    </w:rPr>
                    <w:t>-Is this a person whose personal life shows the religious and moral values I want my child to learn and practice?</w:t>
                  </w:r>
                </w:p>
                <w:p w:rsidR="00DF357D" w:rsidRPr="00652CA0" w:rsidRDefault="00DF357D" w:rsidP="00DF357D">
                  <w:pPr>
                    <w:rPr>
                      <w:rFonts w:ascii="Trebuchet MS" w:hAnsi="Trebuchet MS"/>
                    </w:rPr>
                  </w:pPr>
                </w:p>
                <w:p w:rsidR="00DF357D" w:rsidRPr="00652CA0" w:rsidRDefault="00DF357D" w:rsidP="00DF357D">
                  <w:pPr>
                    <w:rPr>
                      <w:rFonts w:ascii="Trebuchet MS" w:hAnsi="Trebuchet MS"/>
                    </w:rPr>
                  </w:pPr>
                  <w:r w:rsidRPr="00652CA0">
                    <w:rPr>
                      <w:rFonts w:ascii="Trebuchet MS" w:hAnsi="Trebuchet MS"/>
                    </w:rPr>
                    <w:t>-Is this a person who will be able and willing to explain their faith experience, convictions and growth to my child?</w:t>
                  </w:r>
                </w:p>
                <w:p w:rsidR="00DF357D" w:rsidRPr="00652CA0" w:rsidRDefault="00DF357D" w:rsidP="00DF357D">
                  <w:pPr>
                    <w:rPr>
                      <w:rFonts w:ascii="Trebuchet MS" w:hAnsi="Trebuchet MS"/>
                    </w:rPr>
                  </w:pPr>
                </w:p>
                <w:p w:rsidR="00DF357D" w:rsidRPr="00652CA0" w:rsidRDefault="00DF357D" w:rsidP="00DF357D">
                  <w:pPr>
                    <w:rPr>
                      <w:rFonts w:ascii="Trebuchet MS" w:hAnsi="Trebuchet MS"/>
                    </w:rPr>
                  </w:pPr>
                  <w:r w:rsidRPr="00652CA0">
                    <w:rPr>
                      <w:rFonts w:ascii="Trebuchet MS" w:hAnsi="Trebuchet MS"/>
                    </w:rPr>
                    <w:t>-Is this a person who will be in frequent contact with my child, especially during the early years of personal and spiritual growth?</w:t>
                  </w:r>
                </w:p>
                <w:p w:rsidR="00DF357D" w:rsidRPr="00652CA0" w:rsidRDefault="00DF357D" w:rsidP="00DF357D">
                  <w:pPr>
                    <w:rPr>
                      <w:rFonts w:ascii="Trebuchet MS" w:hAnsi="Trebuchet MS"/>
                    </w:rPr>
                  </w:pPr>
                </w:p>
                <w:p w:rsidR="00DF357D" w:rsidRPr="00652CA0" w:rsidRDefault="00DF357D" w:rsidP="00DF357D">
                  <w:pPr>
                    <w:rPr>
                      <w:rFonts w:ascii="Trebuchet MS" w:hAnsi="Trebuchet MS"/>
                    </w:rPr>
                  </w:pPr>
                  <w:r w:rsidRPr="00652CA0">
                    <w:rPr>
                      <w:rFonts w:ascii="Trebuchet MS" w:hAnsi="Trebuchet MS"/>
                    </w:rPr>
                    <w:t>-Is this a person who will be comfortable, when necessary, challenging me or my child about our faith?</w:t>
                  </w:r>
                </w:p>
                <w:p w:rsidR="000C2C07" w:rsidRPr="000C2C07" w:rsidRDefault="000C2C07" w:rsidP="0055036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E71DA6">
        <w:rPr>
          <w:noProof/>
        </w:rPr>
        <w:pict>
          <v:line id="_x0000_s1103" style="position:absolute;z-index:4" from="3.9pt,-291.5pt" to="181.5pt,-291.5pt" o:regroupid="2" strokecolor="#9c0" strokeweight="1.5pt"/>
        </w:pict>
      </w:r>
      <w:r w:rsidR="00E71DA6">
        <w:rPr>
          <w:noProof/>
        </w:rPr>
        <w:pict>
          <v:line id="_x0000_s1106" style="position:absolute;z-index:5" from="3.9pt,-116.9pt" to="181.5pt,-116.9pt" o:regroupid="3" strokecolor="#9c0" strokeweight="1.5pt"/>
        </w:pict>
      </w:r>
    </w:p>
    <w:p w:rsidR="00832F66" w:rsidRPr="00832F66" w:rsidRDefault="00832F66" w:rsidP="00832F66"/>
    <w:p w:rsidR="00832F66" w:rsidRPr="00832F66" w:rsidRDefault="00832F66" w:rsidP="00832F66"/>
    <w:p w:rsidR="00832F66" w:rsidRPr="00832F66" w:rsidRDefault="00832F66" w:rsidP="00832F66"/>
    <w:p w:rsidR="00832F66" w:rsidRPr="00832F66" w:rsidRDefault="00832F66" w:rsidP="00832F66"/>
    <w:p w:rsidR="00832F66" w:rsidRPr="00832F66" w:rsidRDefault="00832F66" w:rsidP="00832F66"/>
    <w:p w:rsidR="00832F66" w:rsidRPr="00832F66" w:rsidRDefault="00832F66" w:rsidP="00832F66"/>
    <w:p w:rsidR="00832F66" w:rsidRPr="00832F66" w:rsidRDefault="00832F66" w:rsidP="00832F66"/>
    <w:p w:rsidR="00832F66" w:rsidRPr="00832F66" w:rsidRDefault="003E12AD" w:rsidP="00832F66">
      <w:r>
        <w:rPr>
          <w:noProof/>
        </w:rPr>
        <w:pict>
          <v:rect id="_x0000_s1142" style="position:absolute;margin-left:641.75pt;margin-top:.7pt;width:10.8pt;height:10.8pt;z-index:15" fillcolor="#9cf" stroked="f" strokecolor="#c9f" strokeweight="1.5pt"/>
        </w:pict>
      </w:r>
      <w:r>
        <w:rPr>
          <w:noProof/>
        </w:rPr>
        <w:pict>
          <v:rect id="_x0000_s1141" style="position:absolute;margin-left:608.85pt;margin-top:.7pt;width:10.8pt;height:10.8pt;z-index:14" fillcolor="#fc6" stroked="f" strokecolor="#c9f" strokeweight="1.5pt"/>
        </w:pict>
      </w:r>
      <w:r>
        <w:rPr>
          <w:noProof/>
        </w:rPr>
        <w:pict>
          <v:rect id="_x0000_s1143" style="position:absolute;margin-left:572.4pt;margin-top:.7pt;width:10.8pt;height:10.8pt;z-index:16" fillcolor="#8064a2" stroked="f" strokecolor="#f2f2f2" strokeweight="3pt">
            <v:shadow type="perspective" color="#3f3151" opacity=".5" offset="1pt" offset2="-1pt"/>
          </v:rect>
        </w:pict>
      </w:r>
    </w:p>
    <w:p w:rsidR="00832F66" w:rsidRPr="00832F66" w:rsidRDefault="00832F66" w:rsidP="00832F66"/>
    <w:p w:rsidR="00832F66" w:rsidRPr="00832F66" w:rsidRDefault="00832F66" w:rsidP="00832F66"/>
    <w:p w:rsidR="00832F66" w:rsidRPr="00832F66" w:rsidRDefault="00832F66" w:rsidP="00832F66"/>
    <w:p w:rsidR="00832F66" w:rsidRPr="00832F66" w:rsidRDefault="00832F66" w:rsidP="00832F66"/>
    <w:p w:rsidR="00832F66" w:rsidRPr="00832F66" w:rsidRDefault="003E12AD" w:rsidP="00832F66">
      <w:r>
        <w:rPr>
          <w:noProof/>
          <w:lang w:eastAsia="zh-TW"/>
        </w:rPr>
        <w:pict>
          <v:shape id="_x0000_s1150" type="#_x0000_t202" style="position:absolute;margin-left:531.75pt;margin-top:.6pt;width:168.25pt;height:229.25pt;z-index:19;mso-width-relative:margin;mso-height-relative:margin" strokecolor="white" strokeweight="0">
            <v:textbox style="mso-fit-shape-to-text:t">
              <w:txbxContent>
                <w:p w:rsidR="00BE6C39" w:rsidRDefault="003E12AD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48.65pt;height:222pt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832F66" w:rsidRPr="00832F66" w:rsidRDefault="00832F66" w:rsidP="00832F66"/>
    <w:p w:rsidR="00832F66" w:rsidRPr="00832F66" w:rsidRDefault="00832F66" w:rsidP="00832F66"/>
    <w:p w:rsidR="00832F66" w:rsidRPr="00832F66" w:rsidRDefault="00832F66" w:rsidP="00832F66"/>
    <w:p w:rsidR="00832F66" w:rsidRPr="00832F66" w:rsidRDefault="00832F66" w:rsidP="00832F66"/>
    <w:p w:rsidR="00832F66" w:rsidRPr="00832F66" w:rsidRDefault="00832F66" w:rsidP="00832F66"/>
    <w:p w:rsidR="00832F66" w:rsidRPr="00832F66" w:rsidRDefault="00832F66" w:rsidP="00832F66"/>
    <w:p w:rsidR="00832F66" w:rsidRPr="00832F66" w:rsidRDefault="00832F66" w:rsidP="00832F66"/>
    <w:p w:rsidR="00832F66" w:rsidRPr="00832F66" w:rsidRDefault="00832F66" w:rsidP="00832F66"/>
    <w:p w:rsidR="00832F66" w:rsidRPr="00832F66" w:rsidRDefault="00832F66" w:rsidP="00832F66"/>
    <w:p w:rsidR="00832F66" w:rsidRPr="00832F66" w:rsidRDefault="00832F66" w:rsidP="00832F66"/>
    <w:p w:rsidR="00832F66" w:rsidRPr="00832F66" w:rsidRDefault="00832F66" w:rsidP="00832F66"/>
    <w:p w:rsidR="00832F66" w:rsidRPr="00832F66" w:rsidRDefault="00832F66" w:rsidP="00832F66"/>
    <w:p w:rsidR="00832F66" w:rsidRDefault="00832F66" w:rsidP="00A46381"/>
    <w:p w:rsidR="00832F66" w:rsidRDefault="00832F66" w:rsidP="00A46381"/>
    <w:p w:rsidR="00832F66" w:rsidRDefault="00832F66" w:rsidP="00832F66">
      <w:pPr>
        <w:jc w:val="right"/>
      </w:pPr>
    </w:p>
    <w:p w:rsidR="00051AEB" w:rsidRPr="00DA356F" w:rsidRDefault="00CD6BC1" w:rsidP="00A46381">
      <w:r>
        <w:rPr>
          <w:noProof/>
        </w:rPr>
        <w:pict>
          <v:shape id="_x0000_s1114" type="#_x0000_t202" style="position:absolute;margin-left:309.55pt;margin-top:512.9pt;width:170.4pt;height:67.15pt;z-index:9;mso-position-horizontal-relative:page;mso-position-vertical-relative:page" filled="f" stroked="f" strokecolor="#c9f" strokeweight="1.5pt">
            <v:textbox style="mso-next-textbox:#_x0000_s1114;mso-fit-shape-to-text:t">
              <w:txbxContent>
                <w:p w:rsidR="008C783E" w:rsidRPr="00703BE8" w:rsidRDefault="00DF357D" w:rsidP="005863BA">
                  <w:pPr>
                    <w:pStyle w:val="Address1"/>
                    <w:rPr>
                      <w:color w:val="7030A0"/>
                    </w:rPr>
                  </w:pPr>
                  <w:r w:rsidRPr="00703BE8">
                    <w:rPr>
                      <w:color w:val="7030A0"/>
                    </w:rPr>
                    <w:t>Christ Our Hope</w:t>
                  </w:r>
                </w:p>
                <w:p w:rsidR="008C783E" w:rsidRDefault="00565CF8" w:rsidP="008C783E">
                  <w:pPr>
                    <w:pStyle w:val="Address2"/>
                  </w:pPr>
                  <w:r>
                    <w:t>110 Commercial Ave</w:t>
                  </w:r>
                </w:p>
                <w:p w:rsidR="00DF357D" w:rsidRDefault="00565CF8" w:rsidP="008C783E">
                  <w:pPr>
                    <w:pStyle w:val="Address2"/>
                  </w:pPr>
                  <w:r>
                    <w:t>PO Box 205</w:t>
                  </w:r>
                </w:p>
                <w:p w:rsidR="00DF357D" w:rsidRDefault="00565CF8" w:rsidP="008C783E">
                  <w:pPr>
                    <w:pStyle w:val="Address2"/>
                  </w:pPr>
                  <w:proofErr w:type="spellStart"/>
                  <w:r>
                    <w:t>Protivin</w:t>
                  </w:r>
                  <w:proofErr w:type="spellEnd"/>
                  <w:r>
                    <w:t>, IA 52163</w:t>
                  </w:r>
                </w:p>
                <w:p w:rsidR="008C783E" w:rsidRDefault="00565CF8" w:rsidP="00DF357D">
                  <w:pPr>
                    <w:pStyle w:val="Address2"/>
                  </w:pPr>
                  <w:r>
                    <w:t>Phone: (563) 569-8259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62" style="position:absolute;margin-left:301.5pt;margin-top:40.65pt;width:10.8pt;height:10.8pt;z-index:28" fillcolor="#8064a2" stroked="f" strokecolor="#f2f2f2" strokeweight="3pt">
            <v:shadow type="perspective" color="#3f3151" opacity=".5" offset="1pt" offset2="-1pt"/>
          </v:rect>
        </w:pict>
      </w:r>
      <w:r>
        <w:rPr>
          <w:noProof/>
        </w:rPr>
        <w:pict>
          <v:rect id="_x0000_s1164" style="position:absolute;margin-left:378.15pt;margin-top:40.65pt;width:10.8pt;height:10.8pt;z-index:30" fillcolor="#9cf" stroked="f" strokecolor="#c9f" strokeweight="1.5pt"/>
        </w:pict>
      </w:r>
      <w:r>
        <w:rPr>
          <w:noProof/>
        </w:rPr>
        <w:pict>
          <v:rect id="_x0000_s1163" style="position:absolute;margin-left:339.75pt;margin-top:40.65pt;width:10.8pt;height:10.8pt;z-index:29" fillcolor="#fc6" stroked="f" strokecolor="#c9f" strokeweight="1.5pt"/>
        </w:pict>
      </w:r>
      <w:r w:rsidR="003E12AD">
        <w:rPr>
          <w:noProof/>
        </w:rPr>
        <w:pict>
          <v:rect id="_x0000_s1155" style="position:absolute;margin-left:641.75pt;margin-top:74.25pt;width:10.8pt;height:10.8pt;z-index:22" fillcolor="#9cf" stroked="f" strokecolor="#c9f" strokeweight="1.5pt"/>
        </w:pict>
      </w:r>
      <w:r w:rsidR="003E12AD">
        <w:rPr>
          <w:noProof/>
        </w:rPr>
        <w:pict>
          <v:rect id="_x0000_s1154" style="position:absolute;margin-left:608.85pt;margin-top:74.25pt;width:10.8pt;height:10.8pt;z-index:21" fillcolor="#fc6" stroked="f" strokecolor="#c9f" strokeweight="1.5pt"/>
        </w:pict>
      </w:r>
      <w:r w:rsidR="003E12AD">
        <w:rPr>
          <w:noProof/>
        </w:rPr>
        <w:pict>
          <v:rect id="_x0000_s1159" style="position:absolute;margin-left:572.4pt;margin-top:74.25pt;width:10.8pt;height:10.8pt;z-index:25" fillcolor="#8064a2" stroked="f" strokecolor="#f2f2f2" strokeweight="3pt">
            <v:shadow type="perspective" color="#3f3151" opacity=".5" offset="1pt" offset2="-1pt"/>
          </v:rect>
        </w:pict>
      </w:r>
      <w:r w:rsidR="00E71DA6">
        <w:rPr>
          <w:noProof/>
        </w:rPr>
        <w:pict>
          <v:rect id="_x0000_s1160" style="position:absolute;margin-left:46pt;margin-top:74.25pt;width:10.8pt;height:10.8pt;z-index:26" fillcolor="#8064a2" stroked="f" strokecolor="#f2f2f2" strokeweight="3pt">
            <v:shadow type="perspective" color="#3f3151" opacity=".5" offset="1pt" offset2="-1pt"/>
          </v:rect>
        </w:pict>
      </w:r>
      <w:r w:rsidR="00E71DA6">
        <w:rPr>
          <w:noProof/>
        </w:rPr>
        <w:pict>
          <v:rect id="_x0000_s1156" style="position:absolute;margin-left:123.6pt;margin-top:74.25pt;width:10.8pt;height:10.8pt;z-index:23" fillcolor="#9cf" stroked="f" strokecolor="#c9f" strokeweight="1.5pt"/>
        </w:pict>
      </w:r>
      <w:r w:rsidR="00E71DA6">
        <w:rPr>
          <w:noProof/>
        </w:rPr>
        <w:pict>
          <v:rect id="_x0000_s1157" style="position:absolute;margin-left:86.8pt;margin-top:74.25pt;width:10.8pt;height:10.8pt;z-index:24" fillcolor="#fc6" stroked="f" strokecolor="#c9f" strokeweight="1.5pt"/>
        </w:pict>
      </w:r>
      <w:r w:rsidR="00DA356F" w:rsidRPr="00832F66">
        <w:br w:type="page"/>
      </w:r>
      <w:r w:rsidR="00E71DA6">
        <w:rPr>
          <w:noProof/>
        </w:rPr>
        <w:lastRenderedPageBreak/>
        <w:pict>
          <v:shape id="_x0000_s1109" type="#_x0000_t202" style="position:absolute;margin-left:285.6pt;margin-top:98.7pt;width:226.2pt;height:502.1pt;z-index:7;mso-position-horizontal-relative:page;mso-position-vertical-relative:page" filled="f" stroked="f" strokecolor="#c9f" strokeweight="1.5pt">
            <v:textbox style="mso-next-textbox:#_x0000_s1109">
              <w:txbxContent>
                <w:p w:rsidR="00AA0E09" w:rsidRPr="00703BE8" w:rsidRDefault="000E7745" w:rsidP="00AA0E09">
                  <w:pPr>
                    <w:pStyle w:val="Heading3"/>
                    <w:rPr>
                      <w:color w:val="7030A0"/>
                    </w:rPr>
                  </w:pPr>
                  <w:r w:rsidRPr="00703BE8">
                    <w:rPr>
                      <w:color w:val="7030A0"/>
                    </w:rPr>
                    <w:t>A Special role</w:t>
                  </w:r>
                </w:p>
                <w:p w:rsidR="000E7745" w:rsidRPr="004D287A" w:rsidRDefault="000E7745" w:rsidP="000E7745">
                  <w:pPr>
                    <w:rPr>
                      <w:rFonts w:ascii="Trebuchet MS" w:hAnsi="Trebuchet MS"/>
                    </w:rPr>
                  </w:pPr>
                  <w:r w:rsidRPr="004D287A">
                    <w:rPr>
                      <w:rFonts w:ascii="Trebuchet MS" w:hAnsi="Trebuchet MS"/>
                    </w:rPr>
                    <w:t>Too often parents want to honor a special friend, repay a favor, or encourage a non-relative to have a closer relationship with their child. While all of these motives are well intentioned, they are not ideal. Remember that</w:t>
                  </w:r>
                  <w:r w:rsidR="004D287A" w:rsidRPr="004D287A">
                    <w:rPr>
                      <w:rFonts w:ascii="Trebuchet MS" w:hAnsi="Trebuchet MS"/>
                    </w:rPr>
                    <w:t xml:space="preserve"> a G</w:t>
                  </w:r>
                  <w:r w:rsidRPr="004D287A">
                    <w:rPr>
                      <w:rFonts w:ascii="Trebuchet MS" w:hAnsi="Trebuchet MS"/>
                    </w:rPr>
                    <w:t xml:space="preserve">odparent serves a special role for </w:t>
                  </w:r>
                  <w:r w:rsidR="004D287A" w:rsidRPr="004D287A">
                    <w:rPr>
                      <w:rFonts w:ascii="Trebuchet MS" w:hAnsi="Trebuchet MS"/>
                    </w:rPr>
                    <w:t>the child</w:t>
                  </w:r>
                  <w:r w:rsidRPr="004D287A">
                    <w:rPr>
                      <w:rFonts w:ascii="Trebuchet MS" w:hAnsi="Trebuchet MS"/>
                    </w:rPr>
                    <w:t>. Godparents are to represent the Christian Catholic community, the Church. They are to assist you as parents in raising your</w:t>
                  </w:r>
                  <w:r w:rsidR="004D287A" w:rsidRPr="004D287A">
                    <w:rPr>
                      <w:rFonts w:ascii="Trebuchet MS" w:hAnsi="Trebuchet MS"/>
                    </w:rPr>
                    <w:t xml:space="preserve"> child in the</w:t>
                  </w:r>
                  <w:r w:rsidRPr="004D287A">
                    <w:rPr>
                      <w:rFonts w:ascii="Trebuchet MS" w:hAnsi="Trebuchet MS"/>
                    </w:rPr>
                    <w:t xml:space="preserve"> Catholic faith, so that the child may profess and live it as an adult. Thus if we remember a few basic things about Baptism—it gives a person both a new and special status as a child of God and it makes a person a member of the Body of Christ, the Church—the</w:t>
                  </w:r>
                  <w:r w:rsidR="004D287A" w:rsidRPr="004D287A">
                    <w:rPr>
                      <w:rFonts w:ascii="Trebuchet MS" w:hAnsi="Trebuchet MS"/>
                    </w:rPr>
                    <w:t>n what you are looking for are G</w:t>
                  </w:r>
                  <w:r w:rsidRPr="004D287A">
                    <w:rPr>
                      <w:rFonts w:ascii="Trebuchet MS" w:hAnsi="Trebuchet MS"/>
                    </w:rPr>
                    <w:t>odparents who can truly represent that Christian community.</w:t>
                  </w:r>
                </w:p>
                <w:p w:rsidR="00BE6C39" w:rsidRPr="002F525F" w:rsidRDefault="00BE6C39" w:rsidP="000E7745"/>
                <w:p w:rsidR="00AA0E09" w:rsidRPr="00AA0E09" w:rsidRDefault="00652CA0" w:rsidP="004D287A">
                  <w:pPr>
                    <w:pStyle w:val="BodyText"/>
                    <w:jc w:val="center"/>
                  </w:pPr>
                  <w:r w:rsidRPr="00E71DA6">
                    <w:pict>
                      <v:shape id="_x0000_i1026" type="#_x0000_t75" style="width:158.65pt;height:158.65pt">
                        <v:imagedata r:id="rId6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E71DA6">
        <w:rPr>
          <w:noProof/>
        </w:rPr>
        <w:pict>
          <v:shape id="_x0000_s1097" type="#_x0000_t202" style="position:absolute;margin-left:44.3pt;margin-top:266.4pt;width:186pt;height:297.95pt;z-index:3;mso-position-horizontal-relative:page;mso-position-vertical-relative:page" stroked="f" strokecolor="#c9f" strokeweight="1.5pt">
            <v:textbox style="mso-next-textbox:#_x0000_s1097">
              <w:txbxContent>
                <w:p w:rsidR="003F6D4D" w:rsidRPr="00703BE8" w:rsidRDefault="003F6D4D" w:rsidP="004D287A">
                  <w:pPr>
                    <w:pStyle w:val="BodyText"/>
                    <w:ind w:left="-180" w:right="-161"/>
                    <w:jc w:val="center"/>
                    <w:rPr>
                      <w:color w:val="7030A0"/>
                    </w:rPr>
                  </w:pPr>
                </w:p>
                <w:p w:rsidR="004D287A" w:rsidRDefault="004D287A" w:rsidP="004D287A">
                  <w:pPr>
                    <w:pBdr>
                      <w:top w:val="single" w:sz="18" w:space="1" w:color="7030A0"/>
                    </w:pBdr>
                    <w:rPr>
                      <w:rFonts w:ascii="Trebuchet MS" w:hAnsi="Trebuchet MS"/>
                    </w:rPr>
                  </w:pPr>
                </w:p>
                <w:p w:rsidR="00F0618F" w:rsidRPr="00547963" w:rsidRDefault="00DD309E" w:rsidP="004D287A">
                  <w:pPr>
                    <w:pBdr>
                      <w:top w:val="single" w:sz="18" w:space="1" w:color="7030A0"/>
                    </w:pBdr>
                    <w:rPr>
                      <w:rFonts w:ascii="Trebuchet MS" w:hAnsi="Trebuchet MS"/>
                    </w:rPr>
                  </w:pPr>
                  <w:r w:rsidRPr="00547963">
                    <w:rPr>
                      <w:rFonts w:ascii="Trebuchet MS" w:hAnsi="Trebuchet MS"/>
                    </w:rPr>
                    <w:t>A Godparent m</w:t>
                  </w:r>
                  <w:r w:rsidR="00DF357D" w:rsidRPr="00547963">
                    <w:rPr>
                      <w:rFonts w:ascii="Trebuchet MS" w:hAnsi="Trebuchet MS"/>
                    </w:rPr>
                    <w:t>ust be an active Catholic, in good standing, who has been baptized and confirmed and is at least 16 years old</w:t>
                  </w:r>
                </w:p>
                <w:p w:rsidR="0055036F" w:rsidRPr="00547963" w:rsidRDefault="00DF357D" w:rsidP="004D287A">
                  <w:pPr>
                    <w:pStyle w:val="ListBullet"/>
                    <w:pBdr>
                      <w:top w:val="none" w:sz="0" w:space="0" w:color="auto"/>
                      <w:bottom w:val="single" w:sz="18" w:space="1" w:color="7030A0"/>
                    </w:pBdr>
                  </w:pPr>
                  <w:r w:rsidRPr="00547963">
                    <w:t xml:space="preserve">A non-Catholic baptized Christian can serve as a Witness but not Godparent </w:t>
                  </w:r>
                </w:p>
                <w:p w:rsidR="003F6D4D" w:rsidRDefault="00DD309E" w:rsidP="004D287A">
                  <w:pPr>
                    <w:pStyle w:val="ListBullet"/>
                    <w:pBdr>
                      <w:top w:val="none" w:sz="0" w:space="0" w:color="auto"/>
                      <w:bottom w:val="single" w:sz="18" w:space="1" w:color="7030A0"/>
                    </w:pBdr>
                  </w:pPr>
                  <w:r>
                    <w:t>It is c</w:t>
                  </w:r>
                  <w:r w:rsidR="00DF357D" w:rsidRPr="002F525F">
                    <w:t>ustomary to choose two Godparents, but one is sufficient</w:t>
                  </w:r>
                  <w:r w:rsidR="00DF357D">
                    <w:t xml:space="preserve"> </w:t>
                  </w:r>
                </w:p>
                <w:p w:rsidR="00DF357D" w:rsidRDefault="00DD309E" w:rsidP="004D287A">
                  <w:pPr>
                    <w:pStyle w:val="ListBullet"/>
                    <w:pBdr>
                      <w:top w:val="none" w:sz="0" w:space="0" w:color="auto"/>
                      <w:bottom w:val="single" w:sz="18" w:space="1" w:color="7030A0"/>
                    </w:pBdr>
                  </w:pPr>
                  <w:r w:rsidRPr="002F525F">
                    <w:t xml:space="preserve">If two </w:t>
                  </w:r>
                  <w:r>
                    <w:t xml:space="preserve">Godparents </w:t>
                  </w:r>
                  <w:r w:rsidRPr="002F525F">
                    <w:t xml:space="preserve">are chosen, </w:t>
                  </w:r>
                  <w:r>
                    <w:t xml:space="preserve">one </w:t>
                  </w:r>
                  <w:r w:rsidRPr="002F525F">
                    <w:t>must be male and</w:t>
                  </w:r>
                  <w:r>
                    <w:t xml:space="preserve"> one must be</w:t>
                  </w:r>
                  <w:r w:rsidRPr="002F525F">
                    <w:t xml:space="preserve"> female</w:t>
                  </w:r>
                </w:p>
                <w:p w:rsidR="004D287A" w:rsidRDefault="004D287A" w:rsidP="004D287A">
                  <w:pPr>
                    <w:pStyle w:val="ListBullet"/>
                    <w:numPr>
                      <w:ilvl w:val="0"/>
                      <w:numId w:val="0"/>
                    </w:numPr>
                    <w:pBdr>
                      <w:top w:val="none" w:sz="0" w:space="0" w:color="auto"/>
                      <w:bottom w:val="single" w:sz="18" w:space="1" w:color="7030A0"/>
                    </w:pBdr>
                  </w:pPr>
                </w:p>
                <w:p w:rsidR="003F6D4D" w:rsidRDefault="003F6D4D" w:rsidP="004D287A">
                  <w:pPr>
                    <w:pStyle w:val="BodyText"/>
                    <w:ind w:left="-180" w:right="-161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E71DA6">
        <w:rPr>
          <w:noProof/>
        </w:rPr>
        <w:pict>
          <v:rect id="_x0000_s1161" style="position:absolute;margin-left:312.9pt;margin-top:16.7pt;width:10.8pt;height:10.8pt;z-index:27" fillcolor="#8064a2" stroked="f" strokecolor="#f2f2f2" strokeweight="3pt">
            <v:shadow type="perspective" color="#3f3151" opacity=".5" offset="1pt" offset2="-1pt"/>
          </v:rect>
        </w:pict>
      </w:r>
      <w:r w:rsidR="00E71DA6">
        <w:pict>
          <v:shape id="_x0000_i1025" type="#_x0000_t75" style="width:154.65pt;height:180.65pt">
            <v:imagedata r:id="rId7" o:title=""/>
          </v:shape>
        </w:pict>
      </w:r>
      <w:r w:rsidR="00E71DA6">
        <w:rPr>
          <w:noProof/>
        </w:rPr>
        <w:pict>
          <v:shape id="_x0000_s1088" type="#_x0000_t202" style="position:absolute;margin-left:44.3pt;margin-top:245.25pt;width:195pt;height:20.45pt;z-index:1;mso-position-horizontal-relative:page;mso-position-vertical-relative:page" filled="f" stroked="f">
            <v:textbox style="mso-next-textbox:#_x0000_s1088">
              <w:txbxContent>
                <w:p w:rsidR="00135F6D" w:rsidRPr="00703BE8" w:rsidRDefault="00547963" w:rsidP="00547963">
                  <w:pPr>
                    <w:pStyle w:val="Heading3"/>
                    <w:rPr>
                      <w:color w:val="7030A0"/>
                    </w:rPr>
                  </w:pPr>
                  <w:r w:rsidRPr="00703BE8">
                    <w:rPr>
                      <w:color w:val="7030A0"/>
                    </w:rPr>
                    <w:t xml:space="preserve">Requirements </w:t>
                  </w:r>
                </w:p>
              </w:txbxContent>
            </v:textbox>
            <w10:wrap anchorx="page" anchory="page"/>
          </v:shape>
        </w:pict>
      </w:r>
      <w:r w:rsidR="00E71DA6">
        <w:rPr>
          <w:noProof/>
        </w:rPr>
        <w:pict>
          <v:shape id="_x0000_s1110" type="#_x0000_t202" style="position:absolute;margin-left:554.1pt;margin-top:63.65pt;width:207.5pt;height:494.75pt;z-index:8;mso-position-horizontal-relative:page;mso-position-vertical-relative:page" filled="f" stroked="f" strokecolor="#c9f" strokeweight="1.5pt">
            <v:textbox style="mso-next-textbox:#_x0000_s1110">
              <w:txbxContent>
                <w:p w:rsidR="0047016C" w:rsidRPr="00703BE8" w:rsidRDefault="004635DF" w:rsidP="0047016C">
                  <w:pPr>
                    <w:pStyle w:val="Heading3"/>
                    <w:rPr>
                      <w:color w:val="7030A0"/>
                    </w:rPr>
                  </w:pPr>
                  <w:r w:rsidRPr="00703BE8">
                    <w:rPr>
                      <w:color w:val="7030A0"/>
                    </w:rPr>
                    <w:t>Suggestions for Godparents</w:t>
                  </w:r>
                </w:p>
                <w:p w:rsidR="004635DF" w:rsidRDefault="004635DF" w:rsidP="004635DF">
                  <w:pPr>
                    <w:pStyle w:val="ListBullet"/>
                    <w:numPr>
                      <w:ilvl w:val="0"/>
                      <w:numId w:val="0"/>
                    </w:numPr>
                    <w:ind w:left="360" w:hanging="360"/>
                  </w:pPr>
                  <w:r>
                    <w:t>Before the Baptism:</w:t>
                  </w:r>
                </w:p>
                <w:p w:rsidR="00713393" w:rsidRDefault="004635DF" w:rsidP="00547963">
                  <w:pPr>
                    <w:pStyle w:val="ListBullet"/>
                  </w:pPr>
                  <w:r>
                    <w:t>Pray for your Godchild and his parents</w:t>
                  </w:r>
                </w:p>
                <w:p w:rsidR="00713393" w:rsidRDefault="004635DF" w:rsidP="00547963">
                  <w:pPr>
                    <w:pStyle w:val="ListBullet"/>
                  </w:pPr>
                  <w:r>
                    <w:t>Help the parents prepare for the Baptism</w:t>
                  </w:r>
                </w:p>
                <w:p w:rsidR="00713393" w:rsidRDefault="004635DF" w:rsidP="00547963">
                  <w:pPr>
                    <w:pStyle w:val="ListBullet"/>
                  </w:pPr>
                  <w:r>
                    <w:t>Give your Godchild a gift that will convey the importance of Baptism</w:t>
                  </w:r>
                </w:p>
                <w:p w:rsidR="004F20CB" w:rsidRDefault="004F20CB" w:rsidP="004635DF">
                  <w:pPr>
                    <w:pStyle w:val="ListBullet"/>
                    <w:numPr>
                      <w:ilvl w:val="0"/>
                      <w:numId w:val="0"/>
                    </w:numPr>
                  </w:pPr>
                </w:p>
                <w:p w:rsidR="004635DF" w:rsidRDefault="004635DF" w:rsidP="004635DF">
                  <w:pPr>
                    <w:pStyle w:val="ListBullet"/>
                    <w:numPr>
                      <w:ilvl w:val="0"/>
                      <w:numId w:val="0"/>
                    </w:numPr>
                  </w:pPr>
                  <w:r>
                    <w:t>After the Baptism</w:t>
                  </w:r>
                </w:p>
                <w:p w:rsidR="00713393" w:rsidRDefault="00002085" w:rsidP="00547963">
                  <w:pPr>
                    <w:pStyle w:val="ListBullet"/>
                  </w:pPr>
                  <w:r>
                    <w:t>Pray regularly for your Godchild</w:t>
                  </w:r>
                </w:p>
                <w:p w:rsidR="00365F22" w:rsidRDefault="00002085" w:rsidP="00547963">
                  <w:pPr>
                    <w:pStyle w:val="ListBullet"/>
                  </w:pPr>
                  <w:r>
                    <w:t>Maintain as much personal contact as possible</w:t>
                  </w:r>
                </w:p>
                <w:p w:rsidR="00365F22" w:rsidRDefault="00002085" w:rsidP="00547963">
                  <w:pPr>
                    <w:pStyle w:val="ListBullet"/>
                  </w:pPr>
                  <w:r>
                    <w:t>Remember your Godchild on special occasions, such as birthdays, First Communion, confirmation, and school events</w:t>
                  </w:r>
                </w:p>
                <w:p w:rsidR="000C2C07" w:rsidRDefault="00002085" w:rsidP="00547963">
                  <w:pPr>
                    <w:pStyle w:val="ListBullet"/>
                  </w:pPr>
                  <w:r>
                    <w:t>Attend Mass with your Godchild</w:t>
                  </w:r>
                </w:p>
                <w:p w:rsidR="00713393" w:rsidRDefault="004F20CB" w:rsidP="00547963">
                  <w:pPr>
                    <w:pStyle w:val="ListBullet"/>
                  </w:pPr>
                  <w:r>
                    <w:t>Encourage them to take part in opportunities for spiritual growth</w:t>
                  </w:r>
                </w:p>
                <w:p w:rsidR="00D67A7D" w:rsidRPr="00D67A7D" w:rsidRDefault="004F20CB" w:rsidP="00547963">
                  <w:pPr>
                    <w:pStyle w:val="ListBullet"/>
                    <w:rPr>
                      <w:rStyle w:val="HighlightTextCharChar"/>
                      <w:color w:val="auto"/>
                    </w:rPr>
                  </w:pPr>
                  <w:r>
                    <w:t>Share your own faith experiences</w:t>
                  </w:r>
                </w:p>
              </w:txbxContent>
            </v:textbox>
            <w10:wrap anchorx="page" anchory="page"/>
          </v:shape>
        </w:pict>
      </w:r>
      <w:r w:rsidR="00E71DA6">
        <w:rPr>
          <w:noProof/>
        </w:rPr>
        <w:pict>
          <v:rect id="_x0000_s1144" style="position:absolute;margin-left:348pt;margin-top:15.9pt;width:10.8pt;height:10.8pt;z-index:17;mso-position-horizontal-relative:text;mso-position-vertical-relative:text" fillcolor="#fc6" stroked="f" strokecolor="#c9f" strokeweight="1.5pt"/>
        </w:pict>
      </w:r>
      <w:r w:rsidR="00E71DA6">
        <w:rPr>
          <w:noProof/>
        </w:rPr>
        <w:pict>
          <v:rect id="_x0000_s1145" style="position:absolute;margin-left:383.1pt;margin-top:15.9pt;width:10.8pt;height:10.8pt;z-index:18;mso-position-horizontal-relative:text;mso-position-vertical-relative:text" fillcolor="#9cf" stroked="f" strokecolor="#c9f" strokeweight="1.5pt"/>
        </w:pict>
      </w:r>
      <w:r w:rsidR="00E71DA6">
        <w:rPr>
          <w:noProof/>
        </w:rPr>
        <w:pict>
          <v:rect id="_x0000_s1138" style="position:absolute;margin-left:390pt;margin-top:-530.2pt;width:10.8pt;height:10.8pt;z-index:12;mso-position-horizontal-relative:text;mso-position-vertical-relative:text" o:regroupid="6" fillcolor="#9cf" stroked="f" strokecolor="#c9f" strokeweight="1.5pt"/>
        </w:pict>
      </w:r>
      <w:r w:rsidR="00E71DA6">
        <w:rPr>
          <w:noProof/>
        </w:rPr>
        <w:pict>
          <v:rect id="_x0000_s1137" style="position:absolute;margin-left:354.9pt;margin-top:-530.2pt;width:10.8pt;height:10.8pt;z-index:11;mso-position-horizontal-relative:text;mso-position-vertical-relative:text" o:regroupid="6" fillcolor="#fc6" stroked="f" strokecolor="#c9f" strokeweight="1.5pt"/>
        </w:pict>
      </w:r>
      <w:r w:rsidR="00E71DA6">
        <w:rPr>
          <w:noProof/>
        </w:rPr>
        <w:pict>
          <v:rect id="_x0000_s1139" style="position:absolute;margin-left:319.8pt;margin-top:-530.2pt;width:10.8pt;height:10.8pt;z-index:13;mso-position-horizontal-relative:text;mso-position-vertical-relative:text" o:regroupid="6" fillcolor="#9c0" stroked="f" strokecolor="#c9f" strokeweight="1.5pt"/>
        </w:pict>
      </w:r>
      <w:r w:rsidR="00E71DA6">
        <w:rPr>
          <w:noProof/>
        </w:rPr>
        <w:pict>
          <v:shape id="_x0000_s1117" type="#_x0000_t202" style="position:absolute;margin-left:514.8pt;margin-top:-149.05pt;width:210.6pt;height:81.45pt;z-index:10;mso-position-horizontal-relative:text;mso-position-vertical-relative:text" filled="f" stroked="f" strokecolor="#c9f" strokeweight="1.5pt">
            <v:textbox style="mso-next-textbox:#_x0000_s1117">
              <w:txbxContent>
                <w:p w:rsidR="00F24D57" w:rsidRDefault="00F24D57" w:rsidP="00A1456C">
                  <w:pPr>
                    <w:pStyle w:val="HighlightTextChar"/>
                  </w:pPr>
                  <w:r>
                    <w:t xml:space="preserve">For information on open positions or to submit your resume, please visit our </w:t>
                  </w:r>
                  <w:r w:rsidR="00E91193">
                    <w:t xml:space="preserve">Web </w:t>
                  </w:r>
                  <w:r>
                    <w:t xml:space="preserve">site at: </w:t>
                  </w:r>
                  <w:r w:rsidRPr="004056DD">
                    <w:t>www.lucernepublishing.com</w:t>
                  </w:r>
                </w:p>
              </w:txbxContent>
            </v:textbox>
          </v:shape>
        </w:pict>
      </w:r>
    </w:p>
    <w:sectPr w:rsidR="00051AEB" w:rsidRPr="00DA356F" w:rsidSect="001F5E36">
      <w:type w:val="nextColumn"/>
      <w:pgSz w:w="15840" w:h="12240" w:orient="landscape" w:code="1"/>
      <w:pgMar w:top="1008" w:right="1008" w:bottom="1440" w:left="100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F4A18"/>
    <w:multiLevelType w:val="hybridMultilevel"/>
    <w:tmpl w:val="60286E66"/>
    <w:lvl w:ilvl="0" w:tplc="D34CCB7A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attachedTemplate r:id="rId1"/>
  <w:stylePaneFormatFilter w:val="3001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57D"/>
    <w:rsid w:val="00002085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0E7745"/>
    <w:rsid w:val="00135F6D"/>
    <w:rsid w:val="00190238"/>
    <w:rsid w:val="0019220F"/>
    <w:rsid w:val="001A1CCE"/>
    <w:rsid w:val="001E1930"/>
    <w:rsid w:val="001E35DB"/>
    <w:rsid w:val="001E5B52"/>
    <w:rsid w:val="001F24D4"/>
    <w:rsid w:val="001F5E36"/>
    <w:rsid w:val="002029F1"/>
    <w:rsid w:val="002049AA"/>
    <w:rsid w:val="00226B4E"/>
    <w:rsid w:val="00242515"/>
    <w:rsid w:val="00250F89"/>
    <w:rsid w:val="002873C7"/>
    <w:rsid w:val="002A6D1B"/>
    <w:rsid w:val="002B10BC"/>
    <w:rsid w:val="002E4755"/>
    <w:rsid w:val="002E7F74"/>
    <w:rsid w:val="00311432"/>
    <w:rsid w:val="00320B3D"/>
    <w:rsid w:val="00326C63"/>
    <w:rsid w:val="003374E3"/>
    <w:rsid w:val="003433BE"/>
    <w:rsid w:val="00365F22"/>
    <w:rsid w:val="00373928"/>
    <w:rsid w:val="003B534A"/>
    <w:rsid w:val="003C2C8D"/>
    <w:rsid w:val="003D6F3A"/>
    <w:rsid w:val="003E12AD"/>
    <w:rsid w:val="003E3EF7"/>
    <w:rsid w:val="003E6F76"/>
    <w:rsid w:val="003F6D4D"/>
    <w:rsid w:val="00413B2D"/>
    <w:rsid w:val="004236C9"/>
    <w:rsid w:val="00423B05"/>
    <w:rsid w:val="00424F02"/>
    <w:rsid w:val="00461BDC"/>
    <w:rsid w:val="004635DF"/>
    <w:rsid w:val="00465785"/>
    <w:rsid w:val="0047016C"/>
    <w:rsid w:val="004740BB"/>
    <w:rsid w:val="00480E36"/>
    <w:rsid w:val="00484C88"/>
    <w:rsid w:val="00486E9E"/>
    <w:rsid w:val="0049066A"/>
    <w:rsid w:val="004B1A33"/>
    <w:rsid w:val="004D287A"/>
    <w:rsid w:val="004F20CB"/>
    <w:rsid w:val="004F658A"/>
    <w:rsid w:val="00505416"/>
    <w:rsid w:val="00506068"/>
    <w:rsid w:val="005063B3"/>
    <w:rsid w:val="005067A5"/>
    <w:rsid w:val="00515AA0"/>
    <w:rsid w:val="005253D2"/>
    <w:rsid w:val="005307E5"/>
    <w:rsid w:val="00547963"/>
    <w:rsid w:val="0055036F"/>
    <w:rsid w:val="00557008"/>
    <w:rsid w:val="00557A64"/>
    <w:rsid w:val="00557D3C"/>
    <w:rsid w:val="00565CF8"/>
    <w:rsid w:val="0057068F"/>
    <w:rsid w:val="00583313"/>
    <w:rsid w:val="005863BA"/>
    <w:rsid w:val="005A3EA7"/>
    <w:rsid w:val="005B31D2"/>
    <w:rsid w:val="005C1924"/>
    <w:rsid w:val="005D3173"/>
    <w:rsid w:val="005E4232"/>
    <w:rsid w:val="005E49E4"/>
    <w:rsid w:val="006063EA"/>
    <w:rsid w:val="00614973"/>
    <w:rsid w:val="00640F61"/>
    <w:rsid w:val="0064297C"/>
    <w:rsid w:val="0064622B"/>
    <w:rsid w:val="00652CA0"/>
    <w:rsid w:val="00673B4B"/>
    <w:rsid w:val="006976F2"/>
    <w:rsid w:val="006F7640"/>
    <w:rsid w:val="00702DD7"/>
    <w:rsid w:val="00703BE8"/>
    <w:rsid w:val="00705BEA"/>
    <w:rsid w:val="00713393"/>
    <w:rsid w:val="00721726"/>
    <w:rsid w:val="0072655B"/>
    <w:rsid w:val="00726B33"/>
    <w:rsid w:val="007352E2"/>
    <w:rsid w:val="007367ED"/>
    <w:rsid w:val="007540D5"/>
    <w:rsid w:val="00764955"/>
    <w:rsid w:val="00770B4B"/>
    <w:rsid w:val="00775D14"/>
    <w:rsid w:val="007841F4"/>
    <w:rsid w:val="00790C35"/>
    <w:rsid w:val="007A5AF9"/>
    <w:rsid w:val="007B47AA"/>
    <w:rsid w:val="007F61EC"/>
    <w:rsid w:val="0081051F"/>
    <w:rsid w:val="00815D15"/>
    <w:rsid w:val="00832F66"/>
    <w:rsid w:val="008619C8"/>
    <w:rsid w:val="0086402B"/>
    <w:rsid w:val="00880354"/>
    <w:rsid w:val="008C0FE8"/>
    <w:rsid w:val="008C6A43"/>
    <w:rsid w:val="008C783E"/>
    <w:rsid w:val="008E56FA"/>
    <w:rsid w:val="008E7187"/>
    <w:rsid w:val="009146F2"/>
    <w:rsid w:val="00953F84"/>
    <w:rsid w:val="009629DE"/>
    <w:rsid w:val="0099163D"/>
    <w:rsid w:val="00993539"/>
    <w:rsid w:val="00997622"/>
    <w:rsid w:val="009B61B1"/>
    <w:rsid w:val="009C400F"/>
    <w:rsid w:val="009D3F98"/>
    <w:rsid w:val="00A02B04"/>
    <w:rsid w:val="00A03602"/>
    <w:rsid w:val="00A1456C"/>
    <w:rsid w:val="00A20E4B"/>
    <w:rsid w:val="00A46381"/>
    <w:rsid w:val="00AA0E09"/>
    <w:rsid w:val="00AA33BC"/>
    <w:rsid w:val="00AB027D"/>
    <w:rsid w:val="00B44AFE"/>
    <w:rsid w:val="00B71B05"/>
    <w:rsid w:val="00B74896"/>
    <w:rsid w:val="00BA7D7E"/>
    <w:rsid w:val="00BB4054"/>
    <w:rsid w:val="00BB7BA6"/>
    <w:rsid w:val="00BC730B"/>
    <w:rsid w:val="00BD1A0E"/>
    <w:rsid w:val="00BD1B8D"/>
    <w:rsid w:val="00BE6C39"/>
    <w:rsid w:val="00C04D29"/>
    <w:rsid w:val="00C06B4F"/>
    <w:rsid w:val="00C15F5E"/>
    <w:rsid w:val="00C21379"/>
    <w:rsid w:val="00C6213B"/>
    <w:rsid w:val="00C67399"/>
    <w:rsid w:val="00C72419"/>
    <w:rsid w:val="00C7782D"/>
    <w:rsid w:val="00CC50E0"/>
    <w:rsid w:val="00CD6BC1"/>
    <w:rsid w:val="00CE50D1"/>
    <w:rsid w:val="00D06610"/>
    <w:rsid w:val="00D2792B"/>
    <w:rsid w:val="00D66500"/>
    <w:rsid w:val="00D67A7D"/>
    <w:rsid w:val="00D72AB2"/>
    <w:rsid w:val="00DA13D4"/>
    <w:rsid w:val="00DA356F"/>
    <w:rsid w:val="00DD309E"/>
    <w:rsid w:val="00DF357D"/>
    <w:rsid w:val="00E232A6"/>
    <w:rsid w:val="00E31FC9"/>
    <w:rsid w:val="00E335AF"/>
    <w:rsid w:val="00E53716"/>
    <w:rsid w:val="00E71DA6"/>
    <w:rsid w:val="00E86F30"/>
    <w:rsid w:val="00E91193"/>
    <w:rsid w:val="00EA5F11"/>
    <w:rsid w:val="00EE6CFA"/>
    <w:rsid w:val="00EF541D"/>
    <w:rsid w:val="00F0618F"/>
    <w:rsid w:val="00F24D57"/>
    <w:rsid w:val="00F413ED"/>
    <w:rsid w:val="00F432A4"/>
    <w:rsid w:val="00F53F77"/>
    <w:rsid w:val="00F62F51"/>
    <w:rsid w:val="00F743E0"/>
    <w:rsid w:val="00FA1B95"/>
    <w:rsid w:val="00FB240C"/>
    <w:rsid w:val="00FC004E"/>
    <w:rsid w:val="00FC32DD"/>
    <w:rsid w:val="00FF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 strokecolor="#c9f">
      <v:fill color="white" on="f"/>
      <v:stroke color="#c9f" weight="1.5pt" on="f"/>
      <o:colormru v:ext="edit" colors="#9cf,#fc6"/>
      <o:colormenu v:ext="edit" fillcolor="none [3212]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A6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shd w:val="solid" w:color="E3F1FF" w:fill="99CCFF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caps/>
      <w:noProof/>
      <w:color w:val="339966"/>
      <w:szCs w:val="32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547963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</Template>
  <TotalTime>261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2010-09-07T20:22:00Z</cp:lastPrinted>
  <dcterms:created xsi:type="dcterms:W3CDTF">2010-08-26T16:51:00Z</dcterms:created>
  <dcterms:modified xsi:type="dcterms:W3CDTF">2010-09-07T20:46:00Z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